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6" w:rsidRPr="007F5C76" w:rsidRDefault="007F5C76" w:rsidP="007F5C76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F5C76" w:rsidRPr="007F5C76" w:rsidRDefault="007F5C76" w:rsidP="007F5C76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color w:val="000000"/>
          <w:spacing w:val="6"/>
          <w:sz w:val="36"/>
          <w:szCs w:val="32"/>
        </w:rPr>
      </w:pPr>
      <w:r w:rsidRPr="007F5C76">
        <w:rPr>
          <w:rFonts w:ascii="Times New Roman" w:eastAsia="长城小标宋体" w:hAnsi="Times New Roman" w:cs="Times New Roman" w:hint="eastAsia"/>
          <w:b/>
          <w:bCs/>
          <w:color w:val="000000"/>
          <w:spacing w:val="6"/>
          <w:sz w:val="36"/>
          <w:szCs w:val="32"/>
        </w:rPr>
        <w:t>“</w:t>
      </w:r>
      <w:r w:rsidRPr="007F5C76">
        <w:rPr>
          <w:rFonts w:ascii="Times New Roman" w:eastAsia="长城小标宋体" w:hAnsi="Times New Roman" w:cs="Times New Roman"/>
          <w:b/>
          <w:bCs/>
          <w:color w:val="000000"/>
          <w:spacing w:val="6"/>
          <w:sz w:val="36"/>
          <w:szCs w:val="32"/>
        </w:rPr>
        <w:t>变革性技术关键科学问题</w:t>
      </w:r>
      <w:r w:rsidRPr="007F5C76">
        <w:rPr>
          <w:rFonts w:ascii="Times New Roman" w:eastAsia="长城小标宋体" w:hAnsi="Times New Roman" w:cs="Times New Roman" w:hint="eastAsia"/>
          <w:b/>
          <w:bCs/>
          <w:color w:val="000000"/>
          <w:spacing w:val="6"/>
          <w:sz w:val="36"/>
          <w:szCs w:val="32"/>
        </w:rPr>
        <w:t>”</w:t>
      </w:r>
      <w:r w:rsidRPr="007F5C76">
        <w:rPr>
          <w:rFonts w:ascii="Times New Roman" w:eastAsia="长城小标宋体" w:hAnsi="Times New Roman" w:cs="Times New Roman"/>
          <w:b/>
          <w:bCs/>
          <w:color w:val="000000"/>
          <w:spacing w:val="6"/>
          <w:sz w:val="36"/>
          <w:szCs w:val="32"/>
        </w:rPr>
        <w:t>重点专项</w:t>
      </w:r>
    </w:p>
    <w:p w:rsidR="007F5C76" w:rsidRPr="007F5C76" w:rsidRDefault="007F5C76" w:rsidP="007F5C76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</w:pPr>
      <w:r w:rsidRPr="007F5C76">
        <w:rPr>
          <w:rFonts w:ascii="Times New Roman" w:eastAsia="长城小标宋体" w:hAnsi="Times New Roman" w:cs="Times New Roman"/>
          <w:b/>
          <w:bCs/>
          <w:color w:val="000000"/>
          <w:spacing w:val="6"/>
          <w:sz w:val="36"/>
          <w:szCs w:val="32"/>
        </w:rPr>
        <w:t>2017</w:t>
      </w:r>
      <w:r w:rsidRPr="007F5C76">
        <w:rPr>
          <w:rFonts w:ascii="Times New Roman" w:eastAsia="长城小标宋体" w:hAnsi="Times New Roman" w:cs="Times New Roman"/>
          <w:b/>
          <w:bCs/>
          <w:color w:val="000000"/>
          <w:spacing w:val="6"/>
          <w:sz w:val="36"/>
          <w:szCs w:val="32"/>
        </w:rPr>
        <w:t>年度项目申报指南编制专家组名单</w:t>
      </w:r>
    </w:p>
    <w:p w:rsidR="007F5C76" w:rsidRPr="007F5C76" w:rsidRDefault="007F5C76" w:rsidP="007F5C76">
      <w:pPr>
        <w:adjustRightInd w:val="0"/>
        <w:snapToGrid w:val="0"/>
        <w:spacing w:line="300" w:lineRule="auto"/>
        <w:rPr>
          <w:rFonts w:ascii="Times New Roman" w:eastAsia="长城小标宋体" w:hAnsi="Times New Roman" w:cs="Times New Roman"/>
          <w:b/>
          <w:bCs/>
          <w:spacing w:val="6"/>
          <w:sz w:val="24"/>
          <w:szCs w:val="3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6"/>
        <w:gridCol w:w="1656"/>
        <w:gridCol w:w="4272"/>
        <w:gridCol w:w="1816"/>
      </w:tblGrid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黑体" w:eastAsia="黑体" w:hAnsi="黑体" w:cs="Times New Roman" w:hint="eastAsia"/>
                <w:sz w:val="24"/>
                <w:szCs w:val="32"/>
              </w:rPr>
            </w:pPr>
            <w:r w:rsidRPr="007F5C76">
              <w:rPr>
                <w:rFonts w:ascii="黑体" w:eastAsia="黑体" w:hAnsi="黑体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黑体" w:eastAsia="黑体" w:hAnsi="黑体" w:cs="Times New Roman" w:hint="eastAsia"/>
                <w:sz w:val="24"/>
                <w:szCs w:val="32"/>
              </w:rPr>
            </w:pPr>
            <w:r w:rsidRPr="007F5C76">
              <w:rPr>
                <w:rFonts w:ascii="黑体" w:eastAsia="黑体" w:hAnsi="黑体" w:cs="Times New Roman" w:hint="eastAsia"/>
                <w:sz w:val="24"/>
                <w:szCs w:val="32"/>
              </w:rPr>
              <w:t>姓  名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黑体" w:eastAsia="黑体" w:hAnsi="黑体" w:cs="Times New Roman" w:hint="eastAsia"/>
                <w:sz w:val="24"/>
                <w:szCs w:val="32"/>
              </w:rPr>
            </w:pPr>
            <w:r w:rsidRPr="007F5C76">
              <w:rPr>
                <w:rFonts w:ascii="黑体" w:eastAsia="黑体" w:hAnsi="黑体" w:cs="Times New Roman" w:hint="eastAsia"/>
                <w:sz w:val="24"/>
                <w:szCs w:val="32"/>
              </w:rPr>
              <w:t>单位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黑体" w:eastAsia="黑体" w:hAnsi="黑体" w:cs="Times New Roman" w:hint="eastAsia"/>
                <w:sz w:val="24"/>
                <w:szCs w:val="32"/>
              </w:rPr>
            </w:pPr>
            <w:r w:rsidRPr="007F5C76">
              <w:rPr>
                <w:rFonts w:ascii="黑体" w:eastAsia="黑体" w:hAnsi="黑体" w:cs="Times New Roman" w:hint="eastAsia"/>
                <w:sz w:val="24"/>
                <w:szCs w:val="32"/>
              </w:rPr>
              <w:t>职称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郭东明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大连理工大学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包信和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中国科学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技术大学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研究员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方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忠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中国科学院物理研究所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研究员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李言荣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电子科技大学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刘忠范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北京大学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江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雷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中国科学院理化技术研究所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研究员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甘中学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宁波智能制造研究院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教授级高工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骆清铭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华中科技大学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许瑞明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中国科学院生物物理所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研究员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郭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雷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中国科学院数学与系统研究院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研究员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吕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建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南京大学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张广军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东南大学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吴一戎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中国科学院电子学研究所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研究员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林忠钦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上海交通大学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  <w:tr w:rsidR="007F5C76" w:rsidRPr="007F5C76" w:rsidTr="000C14B8">
        <w:trPr>
          <w:trHeight w:val="454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陆建华</w:t>
            </w:r>
          </w:p>
        </w:tc>
        <w:tc>
          <w:tcPr>
            <w:tcW w:w="4272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清华大学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 w:rsidR="007F5C76" w:rsidRPr="007F5C76" w:rsidRDefault="007F5C76" w:rsidP="007F5C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教</w:t>
            </w:r>
            <w:r w:rsidRPr="007F5C76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</w:t>
            </w:r>
            <w:r w:rsidRPr="007F5C76">
              <w:rPr>
                <w:rFonts w:ascii="Times New Roman" w:eastAsia="仿宋_GB2312" w:hAnsi="Times New Roman" w:cs="Times New Roman"/>
                <w:sz w:val="24"/>
                <w:szCs w:val="32"/>
              </w:rPr>
              <w:t>授</w:t>
            </w:r>
          </w:p>
        </w:tc>
      </w:tr>
    </w:tbl>
    <w:p w:rsidR="007F5C76" w:rsidRPr="007F5C76" w:rsidRDefault="007F5C76" w:rsidP="007F5C76">
      <w:pPr>
        <w:snapToGrid w:val="0"/>
        <w:spacing w:line="360" w:lineRule="auto"/>
        <w:ind w:firstLineChars="200" w:firstLine="176"/>
        <w:rPr>
          <w:rFonts w:ascii="Times New Roman" w:eastAsia="仿宋_GB2312" w:hAnsi="Times New Roman" w:cs="Times New Roman" w:hint="eastAsia"/>
          <w:sz w:val="10"/>
          <w:szCs w:val="32"/>
        </w:rPr>
      </w:pPr>
    </w:p>
    <w:p w:rsidR="00191185" w:rsidRDefault="00191185">
      <w:bookmarkStart w:id="0" w:name="_GoBack"/>
      <w:bookmarkEnd w:id="0"/>
    </w:p>
    <w:sectPr w:rsidR="00191185">
      <w:footerReference w:type="even" r:id="rId7"/>
      <w:footerReference w:type="default" r:id="rId8"/>
      <w:pgSz w:w="11906" w:h="16838"/>
      <w:pgMar w:top="2098" w:right="1587" w:bottom="1985" w:left="1701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57" w:rsidRDefault="00654757" w:rsidP="007F5C76">
      <w:r>
        <w:separator/>
      </w:r>
    </w:p>
  </w:endnote>
  <w:endnote w:type="continuationSeparator" w:id="0">
    <w:p w:rsidR="00654757" w:rsidRDefault="00654757" w:rsidP="007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757" w:rsidP="007F5C76">
    <w:pPr>
      <w:pStyle w:val="a4"/>
      <w:framePr w:h="0" w:wrap="around" w:vAnchor="text" w:hAnchor="margin" w:xAlign="outside" w:y="1"/>
      <w:adjustRightInd w:val="0"/>
      <w:ind w:leftChars="100" w:left="210"/>
    </w:pPr>
    <w:r>
      <w:rPr>
        <w:rFonts w:ascii="仿宋_GB2312" w:eastAsia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eastAsia="仿宋_GB2312" w:hAnsi="仿宋_GB2312" w:hint="eastAsia"/>
        <w:sz w:val="28"/>
      </w:rPr>
      <w:t>—</w:t>
    </w:r>
  </w:p>
  <w:p w:rsidR="00000000" w:rsidRDefault="00654757" w:rsidP="007F5C76">
    <w:pPr>
      <w:pStyle w:val="a4"/>
      <w:adjustRightInd w:val="0"/>
      <w:ind w:leftChars="100" w:lef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757" w:rsidP="007F5C76">
    <w:pPr>
      <w:pStyle w:val="a4"/>
      <w:framePr w:h="0" w:wrap="around" w:vAnchor="text" w:hAnchor="margin" w:xAlign="outside" w:y="1"/>
      <w:adjustRightInd w:val="0"/>
      <w:ind w:rightChars="100" w:right="210"/>
      <w:rPr>
        <w:rFonts w:ascii="楷体_GB2312" w:eastAsia="楷体_GB2312"/>
        <w:sz w:val="28"/>
      </w:rPr>
    </w:pPr>
    <w:r>
      <w:rPr>
        <w:rFonts w:ascii="仿宋_GB2312" w:eastAsia="仿宋_GB2312" w:hAnsi="仿宋_GB2312" w:hint="eastAsia"/>
        <w:sz w:val="28"/>
      </w:rPr>
      <w:t xml:space="preserve">  </w:t>
    </w:r>
    <w:r>
      <w:rPr>
        <w:rFonts w:ascii="仿宋_GB2312" w:eastAsia="仿宋_GB2312" w:hAnsi="仿宋_GB2312" w:hint="eastAsia"/>
        <w:sz w:val="28"/>
      </w:rPr>
      <w:t>—</w:t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 w:rsidR="007F5C76">
      <w:rPr>
        <w:rFonts w:ascii="Times New Roman" w:eastAsia="楷体_GB2312"/>
        <w:noProof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ascii="仿宋_GB2312" w:eastAsia="仿宋_GB2312" w:hAnsi="仿宋_GB2312" w:hint="eastAsia"/>
        <w:vanish/>
        <w:sz w:val="28"/>
      </w:rPr>
      <w:pgNum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eastAsia="仿宋_GB2312" w:hAnsi="仿宋_GB2312" w:hint="eastAsia"/>
        <w:sz w:val="28"/>
      </w:rPr>
      <w:t>—</w:t>
    </w:r>
  </w:p>
  <w:p w:rsidR="00000000" w:rsidRDefault="00654757">
    <w:pPr>
      <w:pStyle w:val="a4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57" w:rsidRDefault="00654757" w:rsidP="007F5C76">
      <w:r>
        <w:separator/>
      </w:r>
    </w:p>
  </w:footnote>
  <w:footnote w:type="continuationSeparator" w:id="0">
    <w:p w:rsidR="00654757" w:rsidRDefault="00654757" w:rsidP="007F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95"/>
    <w:rsid w:val="00191185"/>
    <w:rsid w:val="00654757"/>
    <w:rsid w:val="007F5C76"/>
    <w:rsid w:val="008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fjirsm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2017-10-10T02:46:00Z</dcterms:created>
  <dcterms:modified xsi:type="dcterms:W3CDTF">2017-10-10T02:46:00Z</dcterms:modified>
</cp:coreProperties>
</file>